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1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2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3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(List as few or as many authors as applies, placing one author and their institution per line)</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workshops can be no longer than 2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workshops are </w:t>
      </w:r>
      <w:r w:rsidDel="00000000" w:rsidR="00000000" w:rsidRPr="00000000">
        <w:rPr>
          <w:rFonts w:ascii="Arial" w:cs="Arial" w:eastAsia="Arial" w:hAnsi="Arial"/>
          <w:b w:val="0"/>
          <w:i w:val="1"/>
          <w:sz w:val="20"/>
          <w:szCs w:val="20"/>
          <w:rtl w:val="0"/>
        </w:rPr>
        <w:t xml:space="preserve">not </w:t>
      </w:r>
      <w:r w:rsidDel="00000000" w:rsidR="00000000" w:rsidRPr="00000000">
        <w:rPr>
          <w:rFonts w:ascii="Arial" w:cs="Arial" w:eastAsia="Arial" w:hAnsi="Arial"/>
          <w:b w:val="0"/>
          <w:sz w:val="20"/>
          <w:szCs w:val="20"/>
          <w:rtl w:val="0"/>
        </w:rPr>
        <w:t xml:space="preserve">reviewed blindly. Please use author/presenter names in your submission.</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Arial" w:cs="Arial" w:eastAsia="Arial" w:hAnsi="Arial"/>
          <w:rtl w:val="0"/>
        </w:rPr>
        <w:t xml:space="preserve">Questions regarding formatting may be addressed to the proceedings editors Amanda Barany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rtl w:val="0"/>
        </w:rPr>
        <w:t xml:space="preserve">) and </w:t>
      </w:r>
      <w:r w:rsidDel="00000000" w:rsidR="00000000" w:rsidRPr="00000000">
        <w:rPr>
          <w:rFonts w:ascii="Arial" w:cs="Arial" w:eastAsia="Arial" w:hAnsi="Arial"/>
          <w:rtl w:val="0"/>
        </w:rPr>
        <w:t xml:space="preserve">Stefan Slater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the GLS Conference Chair Caroline Hardin </w:t>
      </w:r>
      <w:r w:rsidDel="00000000" w:rsidR="00000000" w:rsidRPr="00000000">
        <w:rPr>
          <w:rFonts w:ascii="Arial" w:cs="Arial" w:eastAsia="Arial" w:hAnsi="Arial"/>
          <w:rtl w:val="0"/>
        </w:rPr>
        <w:t xml:space="preserve">(</w:t>
      </w:r>
      <w:hyperlink r:id="rId10">
        <w:r w:rsidDel="00000000" w:rsidR="00000000" w:rsidRPr="00000000">
          <w:rPr>
            <w:rFonts w:ascii="Arial" w:cs="Arial" w:eastAsia="Arial" w:hAnsi="Arial"/>
            <w:color w:val="0000ff"/>
            <w:u w:val="single"/>
            <w:rtl w:val="0"/>
          </w:rPr>
          <w:t xml:space="preserve">chair@glsconference.org</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